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81778" w14:textId="2F80D61F" w:rsidR="00947C69" w:rsidRPr="002F04FE" w:rsidRDefault="0073134A" w:rsidP="0022651B">
      <w:pPr>
        <w:jc w:val="center"/>
        <w:rPr>
          <w:b/>
          <w:bCs/>
        </w:rPr>
      </w:pPr>
      <w:bookmarkStart w:id="0" w:name="_Hlk240965929"/>
      <w:r w:rsidRPr="002F04FE">
        <w:rPr>
          <w:b/>
          <w:bCs/>
        </w:rPr>
        <w:t>POLÍTICA SOBRE EL USO DE INTELIGENCIA ARTIFICIAL EN EL PROCESO EDITORIAL DE LA REVISTA AXIOMA</w:t>
      </w:r>
    </w:p>
    <w:p w14:paraId="23F070DF" w14:textId="77777777" w:rsidR="0073134A" w:rsidRPr="00A025E0" w:rsidRDefault="0073134A" w:rsidP="0022651B">
      <w:pPr>
        <w:jc w:val="both"/>
        <w:rPr>
          <w:b/>
          <w:bCs/>
          <w:color w:val="0F4761" w:themeColor="accent1" w:themeShade="BF"/>
        </w:rPr>
      </w:pPr>
      <w:r w:rsidRPr="00A025E0">
        <w:rPr>
          <w:b/>
          <w:bCs/>
          <w:color w:val="0F4761" w:themeColor="accent1" w:themeShade="BF"/>
        </w:rPr>
        <w:t>1. Propósito</w:t>
      </w:r>
    </w:p>
    <w:p w14:paraId="20EE5F01" w14:textId="77777777" w:rsidR="0073134A" w:rsidRDefault="0073134A" w:rsidP="0022651B">
      <w:pPr>
        <w:jc w:val="both"/>
      </w:pPr>
      <w:r>
        <w:t>La presente política tiene como propósito establecer los lineamientos para el uso ético, responsable y transparente de herramientas de Inteligencia Artificial (IA) en las diferentes etapas de investigación, elaboración, evaluación y publicación de manuscritos sometidos a la Revista AXIOMA.</w:t>
      </w:r>
    </w:p>
    <w:p w14:paraId="0F73549E" w14:textId="77777777" w:rsidR="0073134A" w:rsidRDefault="0073134A" w:rsidP="0022651B">
      <w:pPr>
        <w:jc w:val="both"/>
      </w:pPr>
      <w:r>
        <w:t>La política busca preservar la integridad científica, originalidad, calidad académica, transparencia, autoría y responsabilidad intelectual de los trabajos publicados, así como garantizar el respeto a los derechos de autor, la confidencialidad de la información y las buenas prácticas de publicación científica.</w:t>
      </w:r>
    </w:p>
    <w:p w14:paraId="03679FBA" w14:textId="704DC5BA" w:rsidR="0073134A" w:rsidRPr="00140313" w:rsidRDefault="003C7204" w:rsidP="0022651B">
      <w:pPr>
        <w:jc w:val="both"/>
        <w:rPr>
          <w:b/>
          <w:bCs/>
          <w:color w:val="0F4761" w:themeColor="accent1" w:themeShade="BF"/>
        </w:rPr>
      </w:pPr>
      <w:r>
        <w:rPr>
          <w:b/>
          <w:bCs/>
          <w:color w:val="0F4761" w:themeColor="accent1" w:themeShade="BF"/>
        </w:rPr>
        <w:t>2</w:t>
      </w:r>
      <w:r w:rsidR="0073134A" w:rsidRPr="00140313">
        <w:rPr>
          <w:b/>
          <w:bCs/>
          <w:color w:val="0F4761" w:themeColor="accent1" w:themeShade="BF"/>
        </w:rPr>
        <w:t>. Directrices para los autores</w:t>
      </w:r>
    </w:p>
    <w:p w14:paraId="39674EA1" w14:textId="1A1A4AA6" w:rsidR="0073134A" w:rsidRPr="00140313" w:rsidRDefault="003C7204" w:rsidP="0022651B">
      <w:pPr>
        <w:jc w:val="both"/>
        <w:rPr>
          <w:b/>
          <w:bCs/>
        </w:rPr>
      </w:pPr>
      <w:r>
        <w:rPr>
          <w:b/>
          <w:bCs/>
        </w:rPr>
        <w:t>2</w:t>
      </w:r>
      <w:r w:rsidR="0073134A" w:rsidRPr="00140313">
        <w:rPr>
          <w:b/>
          <w:bCs/>
        </w:rPr>
        <w:t>.1. Transparencia en el uso de Inteligencia Artificial</w:t>
      </w:r>
    </w:p>
    <w:p w14:paraId="7C37051E" w14:textId="77777777" w:rsidR="0073134A" w:rsidRDefault="0073134A" w:rsidP="0022651B">
      <w:pPr>
        <w:jc w:val="both"/>
      </w:pPr>
      <w:r>
        <w:t>Los autores deberán declarar de manera explícita el uso de cualquier herramienta de Inteligencia Artificial que haya intervenido en la preparación del manuscrito.</w:t>
      </w:r>
    </w:p>
    <w:p w14:paraId="7CCA25BA" w14:textId="6C84DE95" w:rsidR="0073134A" w:rsidRDefault="0073134A" w:rsidP="0022651B">
      <w:pPr>
        <w:jc w:val="both"/>
      </w:pPr>
      <w:r>
        <w:t xml:space="preserve">La declaración deberá realizarse </w:t>
      </w:r>
      <w:r w:rsidR="001F7351">
        <w:t xml:space="preserve">dentro del artículo en la sección </w:t>
      </w:r>
      <w:r w:rsidR="001F7351" w:rsidRPr="00133927">
        <w:t>“</w:t>
      </w:r>
      <w:r w:rsidR="003D4D45" w:rsidRPr="00133927">
        <w:t>Declaración sobre el uso de Inteligencia Artificial</w:t>
      </w:r>
      <w:r w:rsidR="001F7351" w:rsidRPr="00133927">
        <w:t>”</w:t>
      </w:r>
      <w:r w:rsidR="004A0B30">
        <w:rPr>
          <w:b/>
          <w:bCs/>
        </w:rPr>
        <w:t xml:space="preserve">, </w:t>
      </w:r>
      <w:r w:rsidR="004A0B30" w:rsidRPr="004A0B30">
        <w:t>después de las conclusiones y antes de las referencias bibliográficas</w:t>
      </w:r>
      <w:r w:rsidR="001F7351" w:rsidRPr="004A0B30">
        <w:t xml:space="preserve">. </w:t>
      </w:r>
      <w:r w:rsidR="002913F4">
        <w:t>(Ver plantilla de la revista)</w:t>
      </w:r>
    </w:p>
    <w:p w14:paraId="5EC09B42" w14:textId="2A423BD0" w:rsidR="0073134A" w:rsidRPr="00140313" w:rsidRDefault="003C7204" w:rsidP="0022651B">
      <w:pPr>
        <w:jc w:val="both"/>
        <w:rPr>
          <w:b/>
          <w:bCs/>
        </w:rPr>
      </w:pPr>
      <w:r>
        <w:rPr>
          <w:b/>
          <w:bCs/>
        </w:rPr>
        <w:t>2</w:t>
      </w:r>
      <w:r w:rsidR="0073134A" w:rsidRPr="00140313">
        <w:rPr>
          <w:b/>
          <w:bCs/>
        </w:rPr>
        <w:t>.2. Responsabilidad y autoría</w:t>
      </w:r>
    </w:p>
    <w:p w14:paraId="0F1A001E" w14:textId="77777777" w:rsidR="0073134A" w:rsidRDefault="0073134A" w:rsidP="0022651B">
      <w:pPr>
        <w:jc w:val="both"/>
      </w:pPr>
      <w:r>
        <w:t>Los autores son los únicos responsables del contenido científico del manuscrito, independientemente del uso de herramientas de Inteligencia Artificial.</w:t>
      </w:r>
    </w:p>
    <w:p w14:paraId="0D9782E0" w14:textId="77777777" w:rsidR="0073134A" w:rsidRDefault="0073134A" w:rsidP="0022651B">
      <w:pPr>
        <w:jc w:val="both"/>
      </w:pPr>
      <w:r>
        <w:t>El uso de IA no exime a los autores de verificar:</w:t>
      </w:r>
    </w:p>
    <w:p w14:paraId="5E0342DE" w14:textId="77777777" w:rsidR="0073134A" w:rsidRDefault="0073134A" w:rsidP="0022651B">
      <w:pPr>
        <w:pStyle w:val="Prrafodelista"/>
        <w:numPr>
          <w:ilvl w:val="0"/>
          <w:numId w:val="5"/>
        </w:numPr>
        <w:jc w:val="both"/>
      </w:pPr>
      <w:r>
        <w:t>La exactitud de la información.</w:t>
      </w:r>
    </w:p>
    <w:p w14:paraId="3E29180A" w14:textId="77777777" w:rsidR="0073134A" w:rsidRDefault="0073134A" w:rsidP="0022651B">
      <w:pPr>
        <w:pStyle w:val="Prrafodelista"/>
        <w:numPr>
          <w:ilvl w:val="0"/>
          <w:numId w:val="5"/>
        </w:numPr>
        <w:jc w:val="both"/>
      </w:pPr>
      <w:r>
        <w:t>La autenticidad de los datos.</w:t>
      </w:r>
    </w:p>
    <w:p w14:paraId="498C05DC" w14:textId="77777777" w:rsidR="0073134A" w:rsidRDefault="0073134A" w:rsidP="0022651B">
      <w:pPr>
        <w:pStyle w:val="Prrafodelista"/>
        <w:numPr>
          <w:ilvl w:val="0"/>
          <w:numId w:val="5"/>
        </w:numPr>
        <w:jc w:val="both"/>
      </w:pPr>
      <w:r>
        <w:t>La validez de las referencias bibliográficas.</w:t>
      </w:r>
    </w:p>
    <w:p w14:paraId="1BC994AD" w14:textId="77777777" w:rsidR="0073134A" w:rsidRDefault="0073134A" w:rsidP="0022651B">
      <w:pPr>
        <w:pStyle w:val="Prrafodelista"/>
        <w:numPr>
          <w:ilvl w:val="0"/>
          <w:numId w:val="5"/>
        </w:numPr>
        <w:jc w:val="both"/>
      </w:pPr>
      <w:r>
        <w:t>La correcta interpretación de los resultados.</w:t>
      </w:r>
    </w:p>
    <w:p w14:paraId="1F597CD4" w14:textId="77777777" w:rsidR="0073134A" w:rsidRDefault="0073134A" w:rsidP="0022651B">
      <w:pPr>
        <w:pStyle w:val="Prrafodelista"/>
        <w:numPr>
          <w:ilvl w:val="0"/>
          <w:numId w:val="5"/>
        </w:numPr>
        <w:jc w:val="both"/>
      </w:pPr>
      <w:r>
        <w:t>La originalidad del contenido.</w:t>
      </w:r>
    </w:p>
    <w:p w14:paraId="47168B89" w14:textId="77777777" w:rsidR="0073134A" w:rsidRDefault="0073134A" w:rsidP="0022651B">
      <w:pPr>
        <w:pStyle w:val="Prrafodelista"/>
        <w:numPr>
          <w:ilvl w:val="0"/>
          <w:numId w:val="5"/>
        </w:numPr>
        <w:jc w:val="both"/>
      </w:pPr>
      <w:r>
        <w:t>La ausencia de plagio.</w:t>
      </w:r>
    </w:p>
    <w:p w14:paraId="46F3DB4A" w14:textId="77777777" w:rsidR="0073134A" w:rsidRDefault="0073134A" w:rsidP="0022651B">
      <w:pPr>
        <w:pStyle w:val="Prrafodelista"/>
        <w:numPr>
          <w:ilvl w:val="0"/>
          <w:numId w:val="5"/>
        </w:numPr>
        <w:jc w:val="both"/>
      </w:pPr>
      <w:r>
        <w:t>El cumplimiento de las normas éticas de investigación y publicación.</w:t>
      </w:r>
    </w:p>
    <w:p w14:paraId="22FFB520" w14:textId="77777777" w:rsidR="0073134A" w:rsidRDefault="0073134A" w:rsidP="0022651B">
      <w:pPr>
        <w:jc w:val="both"/>
      </w:pPr>
      <w:r>
        <w:t>Las herramientas de Inteligencia Artificial no podrán ser consideradas autoras ni coautoras de los artículos publicados en la Revista AXIOMA, debido a que no pueden asumir responsabilidad intelectual, científica o ética sobre el contenido del manuscrito.</w:t>
      </w:r>
    </w:p>
    <w:p w14:paraId="57B1B6DB" w14:textId="163D2095" w:rsidR="0073134A" w:rsidRPr="00140313" w:rsidRDefault="003C7204" w:rsidP="0022651B">
      <w:pPr>
        <w:jc w:val="both"/>
        <w:rPr>
          <w:b/>
          <w:bCs/>
        </w:rPr>
      </w:pPr>
      <w:r>
        <w:rPr>
          <w:b/>
          <w:bCs/>
        </w:rPr>
        <w:t>2</w:t>
      </w:r>
      <w:r w:rsidR="0073134A" w:rsidRPr="00140313">
        <w:rPr>
          <w:b/>
          <w:bCs/>
        </w:rPr>
        <w:t>.3. Originalidad y derechos de autor</w:t>
      </w:r>
    </w:p>
    <w:p w14:paraId="1E6D6C84" w14:textId="77777777" w:rsidR="0073134A" w:rsidRDefault="0073134A" w:rsidP="0022651B">
      <w:pPr>
        <w:jc w:val="both"/>
      </w:pPr>
      <w:r>
        <w:lastRenderedPageBreak/>
        <w:t>Los manuscritos enviados a la Revista AXIOMA deberán ser originales e inéditos y cumplir con las disposiciones establecidas en las normas editoriales de la revista.</w:t>
      </w:r>
    </w:p>
    <w:p w14:paraId="7640CF62" w14:textId="77777777" w:rsidR="0073134A" w:rsidRDefault="0073134A" w:rsidP="0022651B">
      <w:pPr>
        <w:jc w:val="both"/>
      </w:pPr>
      <w:r>
        <w:t>Los autores deberán verificar cuidadosamente cualquier contenido generado por IA, particularmente citas, referencias, datos, conceptos, autores y fuentes bibliográficas, debido a la posibilidad de que estas herramientas generen información incorrecta, inexistente o imprecisa.</w:t>
      </w:r>
    </w:p>
    <w:p w14:paraId="3026AA66" w14:textId="77777777" w:rsidR="0073134A" w:rsidRDefault="0073134A" w:rsidP="0022651B">
      <w:pPr>
        <w:jc w:val="both"/>
      </w:pPr>
      <w:r>
        <w:t>Cuando corresponda, los contenidos procedentes de fuentes externas deberán ser citados conforme a las normas de referencia establecidas por la revista.</w:t>
      </w:r>
    </w:p>
    <w:p w14:paraId="41554A93" w14:textId="563916FA" w:rsidR="00133927" w:rsidRPr="00133927" w:rsidRDefault="00133927" w:rsidP="0022651B">
      <w:pPr>
        <w:jc w:val="both"/>
        <w:rPr>
          <w:b/>
          <w:bCs/>
        </w:rPr>
      </w:pPr>
      <w:r w:rsidRPr="00133927">
        <w:rPr>
          <w:b/>
          <w:bCs/>
        </w:rPr>
        <w:t>2.</w:t>
      </w:r>
      <w:r w:rsidR="00C616FB">
        <w:rPr>
          <w:b/>
          <w:bCs/>
        </w:rPr>
        <w:t>4</w:t>
      </w:r>
      <w:r w:rsidRPr="00133927">
        <w:rPr>
          <w:b/>
          <w:bCs/>
        </w:rPr>
        <w:t>. Uso de herramientas de IA en imágenes, gráficos y figuras</w:t>
      </w:r>
    </w:p>
    <w:p w14:paraId="001AAF9D" w14:textId="77777777" w:rsidR="00133927" w:rsidRDefault="00133927" w:rsidP="0022651B">
      <w:pPr>
        <w:jc w:val="both"/>
      </w:pPr>
      <w:r>
        <w:t>El uso de IA generativa para la creación o alteración de imágenes no está permitido en los artículos científicos. Sin embargo, en el caso de investigaciones cuyo diseño o metodología utilice herramientas de IA para la creación de figuras, gráficos o análisis visuales, los autores deberán describir detalladamente su proceso en la sección de métodos.</w:t>
      </w:r>
    </w:p>
    <w:p w14:paraId="1ACFD515" w14:textId="77777777" w:rsidR="00133927" w:rsidRDefault="00133927" w:rsidP="0022651B">
      <w:pPr>
        <w:jc w:val="both"/>
      </w:pPr>
      <w:r>
        <w:t>Se debe garantizar que cualquier imagen o figura que se incluya mantenga la autenticidad y no altere los resultados de la investigación.</w:t>
      </w:r>
    </w:p>
    <w:p w14:paraId="322E3F34" w14:textId="759E57B8" w:rsidR="00133927" w:rsidRPr="00133927" w:rsidRDefault="00133927" w:rsidP="0022651B">
      <w:pPr>
        <w:jc w:val="both"/>
        <w:rPr>
          <w:b/>
          <w:bCs/>
        </w:rPr>
      </w:pPr>
      <w:r w:rsidRPr="00133927">
        <w:rPr>
          <w:b/>
          <w:bCs/>
        </w:rPr>
        <w:t>2.</w:t>
      </w:r>
      <w:r w:rsidR="00C616FB">
        <w:rPr>
          <w:b/>
          <w:bCs/>
        </w:rPr>
        <w:t>5</w:t>
      </w:r>
      <w:r w:rsidRPr="00133927">
        <w:rPr>
          <w:b/>
          <w:bCs/>
        </w:rPr>
        <w:t>. Sobre el uso de herramientas de IA en la generación de datos</w:t>
      </w:r>
    </w:p>
    <w:p w14:paraId="154801DD" w14:textId="333B7513" w:rsidR="002913F4" w:rsidRDefault="00133927" w:rsidP="0022651B">
      <w:pPr>
        <w:jc w:val="both"/>
      </w:pPr>
      <w:r>
        <w:t>La generación de datos para el desarrollo de las investigaciones no puede ser a través de herramientas de IA. Para el levantamiento de datos y su interpretación debe ser a partir de una rigurosa aplicación de técnicas e instrumentos, por parte de los investigadores, y detallados en el apartado de métodos.</w:t>
      </w:r>
    </w:p>
    <w:p w14:paraId="4266FC3F" w14:textId="09ACA3ED" w:rsidR="00C616FB" w:rsidRDefault="00C616FB" w:rsidP="0022651B">
      <w:pPr>
        <w:jc w:val="both"/>
        <w:rPr>
          <w:b/>
          <w:bCs/>
        </w:rPr>
      </w:pPr>
      <w:r w:rsidRPr="00C616FB">
        <w:rPr>
          <w:b/>
          <w:bCs/>
        </w:rPr>
        <w:t>2.6. Incumplimiento de la política</w:t>
      </w:r>
    </w:p>
    <w:p w14:paraId="7EEC2875" w14:textId="77777777" w:rsidR="00481436" w:rsidRPr="00481436" w:rsidRDefault="00481436" w:rsidP="0022651B">
      <w:pPr>
        <w:jc w:val="both"/>
      </w:pPr>
      <w:r w:rsidRPr="00481436">
        <w:t>La Revista AXIOMA establece como criterio editorial referencial un máximo del 20 % de contenido posiblemente generado mediante herramientas de Inteligencia Artificial en el texto del manuscrito.</w:t>
      </w:r>
    </w:p>
    <w:p w14:paraId="44D8FFC6" w14:textId="77777777" w:rsidR="00481436" w:rsidRPr="00481436" w:rsidRDefault="00481436" w:rsidP="0022651B">
      <w:pPr>
        <w:jc w:val="both"/>
      </w:pPr>
      <w:r w:rsidRPr="00481436">
        <w:t>El Comité Editorial podrá solicitar a los autores una explicación adicional cuando el uso de IA:</w:t>
      </w:r>
    </w:p>
    <w:p w14:paraId="53D91EBA" w14:textId="0AA47ECA" w:rsidR="00481436" w:rsidRPr="00481436" w:rsidRDefault="00481436" w:rsidP="0022651B">
      <w:pPr>
        <w:pStyle w:val="Prrafodelista"/>
        <w:numPr>
          <w:ilvl w:val="0"/>
          <w:numId w:val="7"/>
        </w:numPr>
        <w:jc w:val="both"/>
      </w:pPr>
      <w:r w:rsidRPr="00481436">
        <w:t>Supere el 20 % establecido como criterio editorial.</w:t>
      </w:r>
    </w:p>
    <w:p w14:paraId="4B7CB091" w14:textId="63A0CCDE" w:rsidR="00481436" w:rsidRPr="00481436" w:rsidRDefault="00481436" w:rsidP="0022651B">
      <w:pPr>
        <w:pStyle w:val="Prrafodelista"/>
        <w:numPr>
          <w:ilvl w:val="0"/>
          <w:numId w:val="7"/>
        </w:numPr>
        <w:jc w:val="both"/>
      </w:pPr>
      <w:r w:rsidRPr="00481436">
        <w:t>No haya sido declarado.</w:t>
      </w:r>
    </w:p>
    <w:p w14:paraId="711C5536" w14:textId="2AE05769" w:rsidR="00481436" w:rsidRPr="00481436" w:rsidRDefault="00481436" w:rsidP="0022651B">
      <w:pPr>
        <w:pStyle w:val="Prrafodelista"/>
        <w:numPr>
          <w:ilvl w:val="0"/>
          <w:numId w:val="7"/>
        </w:numPr>
        <w:jc w:val="both"/>
      </w:pPr>
      <w:r w:rsidRPr="00481436">
        <w:t>Sea incompatible con la naturaleza del trabajo.</w:t>
      </w:r>
    </w:p>
    <w:p w14:paraId="03E7E4E4" w14:textId="77777777" w:rsidR="00C616FB" w:rsidRDefault="00C616FB" w:rsidP="0022651B">
      <w:pPr>
        <w:jc w:val="both"/>
      </w:pPr>
      <w:r>
        <w:t>El incumplimiento de esta política podrá dar lugar a las medidas editoriales correspondientes, dependiendo de la naturaleza y gravedad de la situación.</w:t>
      </w:r>
    </w:p>
    <w:p w14:paraId="7244B6CC" w14:textId="77777777" w:rsidR="00C616FB" w:rsidRDefault="00C616FB" w:rsidP="0022651B">
      <w:pPr>
        <w:jc w:val="both"/>
      </w:pPr>
      <w:r>
        <w:t>Entre las posibles medidas se encuentran:</w:t>
      </w:r>
    </w:p>
    <w:p w14:paraId="5125A43F" w14:textId="77777777" w:rsidR="00C616FB" w:rsidRDefault="00C616FB" w:rsidP="0022651B">
      <w:pPr>
        <w:pStyle w:val="Prrafodelista"/>
        <w:numPr>
          <w:ilvl w:val="0"/>
          <w:numId w:val="11"/>
        </w:numPr>
        <w:jc w:val="both"/>
      </w:pPr>
      <w:r>
        <w:t>Solicitud de aclaraciones a los autores.</w:t>
      </w:r>
    </w:p>
    <w:p w14:paraId="32D19427" w14:textId="5C920539" w:rsidR="00481436" w:rsidRDefault="00C616FB" w:rsidP="0022651B">
      <w:pPr>
        <w:pStyle w:val="Prrafodelista"/>
        <w:numPr>
          <w:ilvl w:val="0"/>
          <w:numId w:val="11"/>
        </w:numPr>
        <w:jc w:val="both"/>
      </w:pPr>
      <w:r>
        <w:lastRenderedPageBreak/>
        <w:t>Solicitud de modificación o corrección del manuscrito</w:t>
      </w:r>
      <w:r w:rsidR="00F51360">
        <w:t>, hasta contar con el 20% del uso de la IA en el documento.</w:t>
      </w:r>
    </w:p>
    <w:p w14:paraId="1782CDB1" w14:textId="7CD71461" w:rsidR="00481436" w:rsidRPr="00481436" w:rsidRDefault="00481436" w:rsidP="0022651B">
      <w:pPr>
        <w:jc w:val="both"/>
        <w:rPr>
          <w:b/>
          <w:bCs/>
          <w:color w:val="0A2F41" w:themeColor="accent1" w:themeShade="80"/>
        </w:rPr>
      </w:pPr>
      <w:r w:rsidRPr="00481436">
        <w:rPr>
          <w:b/>
          <w:bCs/>
          <w:color w:val="0A2F41" w:themeColor="accent1" w:themeShade="80"/>
        </w:rPr>
        <w:t xml:space="preserve">3. </w:t>
      </w:r>
      <w:r>
        <w:rPr>
          <w:b/>
          <w:bCs/>
          <w:color w:val="0A2F41" w:themeColor="accent1" w:themeShade="80"/>
        </w:rPr>
        <w:t>D</w:t>
      </w:r>
      <w:r w:rsidRPr="00481436">
        <w:rPr>
          <w:b/>
          <w:bCs/>
          <w:color w:val="0A2F41" w:themeColor="accent1" w:themeShade="80"/>
        </w:rPr>
        <w:t>irectrices para revisores</w:t>
      </w:r>
    </w:p>
    <w:p w14:paraId="001EEC4B" w14:textId="77777777" w:rsidR="00AC62FC" w:rsidRDefault="00481436" w:rsidP="0022651B">
      <w:pPr>
        <w:jc w:val="both"/>
      </w:pPr>
      <w:r>
        <w:t xml:space="preserve">     </w:t>
      </w:r>
      <w:r w:rsidR="00AC62FC">
        <w:t>La Revista AXIOMA reconoce que las herramientas de Inteligencia Artificial (IA) generativa pueden utilizarse como apoyo a la labor de revisión por pares, siempre que su utilización se realice de manera ética, responsable, transparente y respetando la confidencialidad del manuscrito.</w:t>
      </w:r>
    </w:p>
    <w:p w14:paraId="0106A67F" w14:textId="77777777" w:rsidR="00AC62FC" w:rsidRDefault="00AC62FC" w:rsidP="0022651B">
      <w:pPr>
        <w:jc w:val="both"/>
      </w:pPr>
      <w:r>
        <w:t>El criterio, juicio académico y experiencia del revisor deben prevalecer en todo momento sobre cualquier resultado, sugerencia o predicción generada por una herramienta de IA. El uso de estas tecnologías no sustituye la evaluación crítica y científica que corresponde al revisor.</w:t>
      </w:r>
    </w:p>
    <w:p w14:paraId="3C6FFAFE" w14:textId="77777777" w:rsidR="00AC62FC" w:rsidRDefault="00AC62FC" w:rsidP="0022651B">
      <w:pPr>
        <w:jc w:val="both"/>
      </w:pPr>
      <w:r>
        <w:t>Durante el proceso de revisión, se identifican principalmente dos aspectos en los que el uso de herramientas de IA puede incidir: la elaboración del informe de revisión y la recomendación editorial de aceptación, revisión o rechazo del manuscrito.</w:t>
      </w:r>
    </w:p>
    <w:p w14:paraId="30FD33E1" w14:textId="008C638C" w:rsidR="00AC62FC" w:rsidRPr="00863CDE" w:rsidRDefault="0022651B" w:rsidP="0022651B">
      <w:pPr>
        <w:jc w:val="both"/>
        <w:rPr>
          <w:b/>
          <w:bCs/>
        </w:rPr>
      </w:pPr>
      <w:r>
        <w:rPr>
          <w:b/>
          <w:bCs/>
        </w:rPr>
        <w:t xml:space="preserve">3.1 </w:t>
      </w:r>
      <w:r w:rsidR="00AC62FC" w:rsidRPr="00863CDE">
        <w:rPr>
          <w:b/>
          <w:bCs/>
        </w:rPr>
        <w:t>Evaluación crítica del uso de IA</w:t>
      </w:r>
    </w:p>
    <w:p w14:paraId="575833D1" w14:textId="77777777" w:rsidR="00AC62FC" w:rsidRDefault="00AC62FC" w:rsidP="0022651B">
      <w:pPr>
        <w:jc w:val="both"/>
      </w:pPr>
      <w:r>
        <w:t>Los revisores que utilicen herramientas de IA como apoyo durante la evaluación deberán realizar un análisis crítico de sus resultados y verificar que su utilización sea pertinente, responsable y ética.</w:t>
      </w:r>
    </w:p>
    <w:p w14:paraId="4767DBE9" w14:textId="77777777" w:rsidR="00AC62FC" w:rsidRDefault="00AC62FC" w:rsidP="0022651B">
      <w:pPr>
        <w:jc w:val="both"/>
      </w:pPr>
      <w:r>
        <w:t>En este sentido, se recomienda:</w:t>
      </w:r>
    </w:p>
    <w:p w14:paraId="33F1178C" w14:textId="77777777" w:rsidR="00AC62FC" w:rsidRDefault="00AC62FC" w:rsidP="0022651B">
      <w:pPr>
        <w:pStyle w:val="Prrafodelista"/>
        <w:numPr>
          <w:ilvl w:val="0"/>
          <w:numId w:val="12"/>
        </w:numPr>
        <w:jc w:val="both"/>
      </w:pPr>
      <w:r>
        <w:t>Evaluar críticamente el contenido del manuscrito, prestando especial atención a la calidad, coherencia, originalidad y fundamentación científica del trabajo, independientemente de que el contenido haya podido ser elaborado o asistido mediante herramientas de IA.</w:t>
      </w:r>
    </w:p>
    <w:p w14:paraId="432135B1" w14:textId="77777777" w:rsidR="00AC62FC" w:rsidRDefault="00AC62FC" w:rsidP="0022651B">
      <w:pPr>
        <w:pStyle w:val="Prrafodelista"/>
        <w:numPr>
          <w:ilvl w:val="0"/>
          <w:numId w:val="12"/>
        </w:numPr>
        <w:jc w:val="both"/>
      </w:pPr>
      <w:r>
        <w:t>Verificar la consistencia de la información, referencias, datos, argumentos y resultados señalados en el manuscrito, evitando aceptar de manera automática información generada o sugerida por herramientas de IA.</w:t>
      </w:r>
    </w:p>
    <w:p w14:paraId="6C15AD5A" w14:textId="77777777" w:rsidR="00AC62FC" w:rsidRDefault="00AC62FC" w:rsidP="0022651B">
      <w:pPr>
        <w:pStyle w:val="Prrafodelista"/>
        <w:numPr>
          <w:ilvl w:val="0"/>
          <w:numId w:val="12"/>
        </w:numPr>
        <w:jc w:val="both"/>
      </w:pPr>
      <w:r>
        <w:t>Considerar los posibles sesgos que puedan derivarse del uso de herramientas de IA, incluyendo sesgos de género, raciales, políticos, culturales o relacionados con otras características individuales.</w:t>
      </w:r>
    </w:p>
    <w:p w14:paraId="16A83EAC" w14:textId="77777777" w:rsidR="00AC62FC" w:rsidRDefault="00AC62FC" w:rsidP="0022651B">
      <w:pPr>
        <w:pStyle w:val="Prrafodelista"/>
        <w:numPr>
          <w:ilvl w:val="0"/>
          <w:numId w:val="12"/>
        </w:numPr>
        <w:jc w:val="both"/>
      </w:pPr>
      <w:r>
        <w:t>Mantener una actitud crítica frente a los resultados generados por IA, considerando que estas herramientas pueden producir información incorrecta, incompleta, descontextualizada o referencias inexistentes.</w:t>
      </w:r>
    </w:p>
    <w:p w14:paraId="4F791264" w14:textId="678896DF" w:rsidR="00AC62FC" w:rsidRDefault="00AC62FC" w:rsidP="0022651B">
      <w:pPr>
        <w:pStyle w:val="Prrafodelista"/>
        <w:numPr>
          <w:ilvl w:val="0"/>
          <w:numId w:val="12"/>
        </w:numPr>
        <w:jc w:val="both"/>
      </w:pPr>
      <w:r>
        <w:t xml:space="preserve">Proteger la confidencialidad del manuscrito y de la información asociada al proceso de revisión. Los revisores deberán revisar cuidadosamente los </w:t>
      </w:r>
      <w:r w:rsidR="0022651B">
        <w:t>3</w:t>
      </w:r>
      <w:r>
        <w:t xml:space="preserve">términos y condiciones de las herramientas de IA que utilicen y evitar introducir manuscritos, datos, resultados, documentos, información </w:t>
      </w:r>
      <w:r>
        <w:lastRenderedPageBreak/>
        <w:t>personal o cualquier otro contenido confidencial en plataformas que puedan comprometer su privacidad o seguridad.</w:t>
      </w:r>
    </w:p>
    <w:p w14:paraId="72C37239" w14:textId="77777777" w:rsidR="00AC62FC" w:rsidRDefault="00AC62FC" w:rsidP="0022651B">
      <w:pPr>
        <w:pStyle w:val="Prrafodelista"/>
        <w:numPr>
          <w:ilvl w:val="0"/>
          <w:numId w:val="12"/>
        </w:numPr>
        <w:jc w:val="both"/>
      </w:pPr>
      <w:r>
        <w:t>No utilizar herramientas de IA para determinar de manera automática la calidad, originalidad, pertinencia o aceptación/rechazo de un manuscrito. La decisión y recomendación final corresponden exclusivamente al revisor y deberán estar sustentadas en criterios académicos y científicos.</w:t>
      </w:r>
    </w:p>
    <w:p w14:paraId="4F01E420" w14:textId="4108FB22" w:rsidR="00AC62FC" w:rsidRPr="00863CDE" w:rsidRDefault="0022651B" w:rsidP="0022651B">
      <w:pPr>
        <w:jc w:val="both"/>
        <w:rPr>
          <w:b/>
          <w:bCs/>
        </w:rPr>
      </w:pPr>
      <w:r>
        <w:rPr>
          <w:b/>
          <w:bCs/>
        </w:rPr>
        <w:t xml:space="preserve">3.2. </w:t>
      </w:r>
      <w:r w:rsidR="00AC62FC" w:rsidRPr="00863CDE">
        <w:rPr>
          <w:b/>
          <w:bCs/>
        </w:rPr>
        <w:t>Retroalimentación constructiva</w:t>
      </w:r>
    </w:p>
    <w:p w14:paraId="196B152E" w14:textId="77777777" w:rsidR="00AC62FC" w:rsidRDefault="00AC62FC" w:rsidP="0022651B">
      <w:pPr>
        <w:jc w:val="both"/>
      </w:pPr>
      <w:r>
        <w:t>Los revisores deberán proporcionar a los autores una evaluación objetiva, respetuosa, crítica y constructiva, sustentada en evidencias científicas y orientada al fortalecimiento de la calidad del manuscrito.</w:t>
      </w:r>
    </w:p>
    <w:p w14:paraId="0AA6DD79" w14:textId="77777777" w:rsidR="00AC62FC" w:rsidRDefault="00AC62FC" w:rsidP="0022651B">
      <w:pPr>
        <w:jc w:val="both"/>
      </w:pPr>
      <w:r>
        <w:t>Cuando se utilicen herramientas de IA como apoyo para la elaboración del informe de revisión, se deberán considerar las siguientes directrices:</w:t>
      </w:r>
    </w:p>
    <w:p w14:paraId="794C634E" w14:textId="2CA58593" w:rsidR="00AC62FC" w:rsidRDefault="00AC62FC" w:rsidP="0022651B">
      <w:pPr>
        <w:pStyle w:val="Prrafodelista"/>
        <w:numPr>
          <w:ilvl w:val="0"/>
          <w:numId w:val="13"/>
        </w:numPr>
        <w:jc w:val="both"/>
      </w:pPr>
      <w:r>
        <w:t xml:space="preserve">Declarar el uso de la herramienta de IA generativa al final del informe de revisión dirigido a los autores. La declaración podrá realizarse mediante </w:t>
      </w:r>
      <w:r w:rsidR="00863CDE">
        <w:t>el siguiente texto</w:t>
      </w:r>
      <w:r>
        <w:t>:</w:t>
      </w:r>
    </w:p>
    <w:p w14:paraId="028A9CE7" w14:textId="77777777" w:rsidR="00AC62FC" w:rsidRDefault="00AC62FC" w:rsidP="0022651B">
      <w:pPr>
        <w:pStyle w:val="Prrafodelista"/>
        <w:numPr>
          <w:ilvl w:val="0"/>
          <w:numId w:val="13"/>
        </w:numPr>
        <w:jc w:val="both"/>
      </w:pPr>
      <w:r>
        <w:t>“Esta revisión fue realizada con el apoyo de [nombre de la herramienta, versión, empresa desarrolladora y año de utilización].”</w:t>
      </w:r>
    </w:p>
    <w:p w14:paraId="1AB1FD3F" w14:textId="77777777" w:rsidR="00AC62FC" w:rsidRDefault="00AC62FC" w:rsidP="0022651B">
      <w:pPr>
        <w:pStyle w:val="Prrafodelista"/>
        <w:numPr>
          <w:ilvl w:val="0"/>
          <w:numId w:val="13"/>
        </w:numPr>
        <w:jc w:val="both"/>
      </w:pPr>
      <w:r>
        <w:t>Informar al editor, en los comentarios confidenciales, sobre la forma en que se utilizó la herramienta de IA como apoyo al proceso de revisión. Cuando corresponda, el revisor deberá explicar el propósito y alcance de su utilización.</w:t>
      </w:r>
    </w:p>
    <w:p w14:paraId="394D1DA0" w14:textId="77777777" w:rsidR="00AC62FC" w:rsidRDefault="00AC62FC" w:rsidP="0022651B">
      <w:pPr>
        <w:pStyle w:val="Prrafodelista"/>
        <w:numPr>
          <w:ilvl w:val="0"/>
          <w:numId w:val="13"/>
        </w:numPr>
        <w:jc w:val="both"/>
      </w:pPr>
      <w:r>
        <w:t>Mantener la responsabilidad sobre el contenido del informe de revisión. El revisor será responsable de la precisión, pertinencia, calidad y fundamentación de todos los comentarios y recomendaciones presentados, independientemente de que una herramienta de IA haya sido utilizada como apoyo.</w:t>
      </w:r>
    </w:p>
    <w:p w14:paraId="591D5712" w14:textId="5E765565" w:rsidR="00AC62FC" w:rsidRDefault="00AC62FC" w:rsidP="0022651B">
      <w:pPr>
        <w:pStyle w:val="Prrafodelista"/>
        <w:numPr>
          <w:ilvl w:val="0"/>
          <w:numId w:val="13"/>
        </w:numPr>
        <w:jc w:val="both"/>
      </w:pPr>
      <w:r>
        <w:t>No delegar en herramientas de IA la elaboración integral del dictamen ni la recomendación editorial. La evaluación deberá reflejar el criterio académico y científico del revisor.</w:t>
      </w:r>
    </w:p>
    <w:p w14:paraId="55A23444" w14:textId="77777777" w:rsidR="00AC62FC" w:rsidRDefault="00AC62FC" w:rsidP="0022651B">
      <w:pPr>
        <w:pStyle w:val="Prrafodelista"/>
        <w:numPr>
          <w:ilvl w:val="0"/>
          <w:numId w:val="13"/>
        </w:numPr>
        <w:jc w:val="both"/>
      </w:pPr>
      <w:r>
        <w:t>Evitar que la utilización de IA genere comentarios sesgados, discriminatorios, ofensivos o carentes de sustento científico.</w:t>
      </w:r>
    </w:p>
    <w:p w14:paraId="4ABBEFAA" w14:textId="77777777" w:rsidR="00AC62FC" w:rsidRDefault="00AC62FC" w:rsidP="0022651B">
      <w:pPr>
        <w:pStyle w:val="Prrafodelista"/>
        <w:numPr>
          <w:ilvl w:val="0"/>
          <w:numId w:val="13"/>
        </w:numPr>
        <w:jc w:val="both"/>
      </w:pPr>
      <w:r>
        <w:t>Comunicar al editor cualquier uso indebido de herramientas de IA que pueda afectar la confidencialidad, integridad, transparencia o imparcialidad del proceso de revisión.</w:t>
      </w:r>
    </w:p>
    <w:p w14:paraId="703F2F5B" w14:textId="77777777" w:rsidR="00AC62FC" w:rsidRDefault="00AC62FC" w:rsidP="0022651B">
      <w:pPr>
        <w:jc w:val="both"/>
      </w:pPr>
      <w:r>
        <w:t>Los manuscritos sometidos a evaluación son documentos confidenciales. Por tanto, los revisores deberán garantizar que la utilización de herramientas de IA no comprometa la confidencialidad de la información proporcionada por los autores.</w:t>
      </w:r>
    </w:p>
    <w:p w14:paraId="3BFDCB6F" w14:textId="77777777" w:rsidR="00AC62FC" w:rsidRDefault="00AC62FC" w:rsidP="0022651B">
      <w:pPr>
        <w:jc w:val="both"/>
      </w:pPr>
      <w:r>
        <w:lastRenderedPageBreak/>
        <w:t>No deberá cargarse en herramientas de IA generativa de acceso público o cuyo tratamiento de datos no garantice la confidencialidad:</w:t>
      </w:r>
    </w:p>
    <w:p w14:paraId="44EF9970" w14:textId="77777777" w:rsidR="00AC62FC" w:rsidRDefault="00AC62FC" w:rsidP="0022651B">
      <w:pPr>
        <w:pStyle w:val="Prrafodelista"/>
        <w:numPr>
          <w:ilvl w:val="0"/>
          <w:numId w:val="10"/>
        </w:numPr>
        <w:jc w:val="both"/>
      </w:pPr>
      <w:r>
        <w:t>El manuscrito completo o partes sustanciales del mismo.</w:t>
      </w:r>
    </w:p>
    <w:p w14:paraId="36DE2937" w14:textId="77777777" w:rsidR="00AC62FC" w:rsidRDefault="00AC62FC" w:rsidP="0022651B">
      <w:pPr>
        <w:pStyle w:val="Prrafodelista"/>
        <w:numPr>
          <w:ilvl w:val="0"/>
          <w:numId w:val="10"/>
        </w:numPr>
        <w:jc w:val="both"/>
      </w:pPr>
      <w:r>
        <w:t>Datos originales o bases de datos de investigación.</w:t>
      </w:r>
    </w:p>
    <w:p w14:paraId="03E0006C" w14:textId="77777777" w:rsidR="00AC62FC" w:rsidRDefault="00AC62FC" w:rsidP="0022651B">
      <w:pPr>
        <w:pStyle w:val="Prrafodelista"/>
        <w:numPr>
          <w:ilvl w:val="0"/>
          <w:numId w:val="10"/>
        </w:numPr>
        <w:jc w:val="both"/>
      </w:pPr>
      <w:r>
        <w:t>Información personal de los autores.</w:t>
      </w:r>
    </w:p>
    <w:p w14:paraId="437CCFC1" w14:textId="77777777" w:rsidR="00AC62FC" w:rsidRDefault="00AC62FC" w:rsidP="0022651B">
      <w:pPr>
        <w:pStyle w:val="Prrafodelista"/>
        <w:numPr>
          <w:ilvl w:val="0"/>
          <w:numId w:val="10"/>
        </w:numPr>
        <w:jc w:val="both"/>
      </w:pPr>
      <w:r>
        <w:t>Resultados inéditos.</w:t>
      </w:r>
    </w:p>
    <w:p w14:paraId="263AF283" w14:textId="77777777" w:rsidR="00AC62FC" w:rsidRDefault="00AC62FC" w:rsidP="0022651B">
      <w:pPr>
        <w:pStyle w:val="Prrafodelista"/>
        <w:numPr>
          <w:ilvl w:val="0"/>
          <w:numId w:val="10"/>
        </w:numPr>
        <w:jc w:val="both"/>
      </w:pPr>
      <w:r>
        <w:t>Figuras, tablas o materiales confidenciales.</w:t>
      </w:r>
    </w:p>
    <w:p w14:paraId="3E76456F" w14:textId="77777777" w:rsidR="00AC62FC" w:rsidRDefault="00AC62FC" w:rsidP="0022651B">
      <w:pPr>
        <w:pStyle w:val="Prrafodelista"/>
        <w:numPr>
          <w:ilvl w:val="0"/>
          <w:numId w:val="10"/>
        </w:numPr>
        <w:jc w:val="both"/>
      </w:pPr>
      <w:r>
        <w:t>Comentarios o documentos relacionados con el proceso editorial.</w:t>
      </w:r>
    </w:p>
    <w:p w14:paraId="4F1B602B" w14:textId="77777777" w:rsidR="00AC62FC" w:rsidRDefault="00AC62FC" w:rsidP="0022651B">
      <w:pPr>
        <w:jc w:val="both"/>
      </w:pPr>
      <w:r>
        <w:t>El uso de herramientas de IA constituye únicamente un recurso de apoyo y no exime al revisor de su responsabilidad académica y ética.</w:t>
      </w:r>
    </w:p>
    <w:p w14:paraId="3FA70ACA" w14:textId="77777777" w:rsidR="00AC62FC" w:rsidRDefault="00AC62FC" w:rsidP="0022651B">
      <w:pPr>
        <w:jc w:val="both"/>
      </w:pPr>
      <w:r>
        <w:t>El revisor deberá verificar la información obtenida mediante estas herramientas y garantizar que su informe se encuentre fundamentado en el contenido del manuscrito, en criterios científicos y en las normas editoriales de la Revista AXIOMA.</w:t>
      </w:r>
    </w:p>
    <w:p w14:paraId="24CE0344" w14:textId="77777777" w:rsidR="00AC62FC" w:rsidRDefault="00AC62FC" w:rsidP="0022651B">
      <w:pPr>
        <w:jc w:val="both"/>
      </w:pPr>
      <w:r>
        <w:t>Asimismo, las herramientas de IA no podrán ser consideradas autoras ni responsables de un informe de revisión.</w:t>
      </w:r>
    </w:p>
    <w:p w14:paraId="5EB263C6" w14:textId="77777777" w:rsidR="00AC62FC" w:rsidRDefault="00AC62FC" w:rsidP="0022651B">
      <w:pPr>
        <w:jc w:val="both"/>
      </w:pPr>
      <w:r>
        <w:t>El incumplimiento de estas directrices podrá ser considerado por el equipo editorial de la Revista AXIOMA de acuerdo con la naturaleza y gravedad de la situación.</w:t>
      </w:r>
    </w:p>
    <w:p w14:paraId="36921FEF" w14:textId="77777777" w:rsidR="00AC62FC" w:rsidRDefault="00AC62FC" w:rsidP="0022651B">
      <w:pPr>
        <w:jc w:val="both"/>
      </w:pPr>
      <w:r>
        <w:t>Cuando se identifique un uso indebido de herramientas de IA que comprometa la confidencialidad, integridad, transparencia o imparcialidad del proceso de revisión, el equipo editorial podrá solicitar las aclaraciones correspondientes y adoptar las medidas necesarias para garantizar la integridad del proceso editorial.</w:t>
      </w:r>
    </w:p>
    <w:p w14:paraId="3C08CC18" w14:textId="35863689" w:rsidR="0073134A" w:rsidRPr="00A025E0" w:rsidRDefault="003C38B4" w:rsidP="0022651B">
      <w:pPr>
        <w:jc w:val="both"/>
        <w:rPr>
          <w:b/>
          <w:bCs/>
          <w:color w:val="0F4761" w:themeColor="accent1" w:themeShade="BF"/>
        </w:rPr>
      </w:pPr>
      <w:r>
        <w:rPr>
          <w:b/>
          <w:bCs/>
          <w:color w:val="0F4761" w:themeColor="accent1" w:themeShade="BF"/>
        </w:rPr>
        <w:t>4</w:t>
      </w:r>
      <w:r w:rsidR="0073134A" w:rsidRPr="00A025E0">
        <w:rPr>
          <w:b/>
          <w:bCs/>
          <w:color w:val="0F4761" w:themeColor="accent1" w:themeShade="BF"/>
        </w:rPr>
        <w:t xml:space="preserve">. </w:t>
      </w:r>
      <w:r w:rsidR="00875B5B">
        <w:rPr>
          <w:b/>
          <w:bCs/>
          <w:color w:val="0F4761" w:themeColor="accent1" w:themeShade="BF"/>
        </w:rPr>
        <w:t>Rol de los Editores y proceso</w:t>
      </w:r>
      <w:r w:rsidR="0022651B">
        <w:rPr>
          <w:b/>
          <w:bCs/>
          <w:color w:val="0F4761" w:themeColor="accent1" w:themeShade="BF"/>
        </w:rPr>
        <w:t xml:space="preserve"> </w:t>
      </w:r>
      <w:r w:rsidR="00875B5B">
        <w:rPr>
          <w:b/>
          <w:bCs/>
          <w:color w:val="0F4761" w:themeColor="accent1" w:themeShade="BF"/>
        </w:rPr>
        <w:t>de Revisión Editorial</w:t>
      </w:r>
    </w:p>
    <w:p w14:paraId="441AA24E" w14:textId="77777777" w:rsidR="00875B5B" w:rsidRDefault="00875B5B" w:rsidP="0022651B">
      <w:pPr>
        <w:jc w:val="both"/>
      </w:pPr>
      <w:r>
        <w:t>Los editores deberán supervisar y garantizar que los autores cumplan con las presentes políticas.</w:t>
      </w:r>
    </w:p>
    <w:p w14:paraId="4CD17329" w14:textId="77777777" w:rsidR="00875B5B" w:rsidRDefault="00875B5B" w:rsidP="0022651B">
      <w:pPr>
        <w:jc w:val="both"/>
      </w:pPr>
      <w:r>
        <w:t>Ante cualquier duda o ambigüedad sobre el uso de herramientas de IA en un manuscrito, los editores pueden solicitar aclaraciones adicionales antes de la aceptación y publicación del artículo.</w:t>
      </w:r>
    </w:p>
    <w:p w14:paraId="1A3BCA28" w14:textId="77777777" w:rsidR="00875B5B" w:rsidRDefault="00875B5B" w:rsidP="0022651B">
      <w:pPr>
        <w:jc w:val="both"/>
      </w:pPr>
      <w:r>
        <w:t>La declaración de originalidad y derecho de autor de las revistas debe incluir referencia de las políticas de uso de herramientas de IA para conocimiento de los autores.</w:t>
      </w:r>
    </w:p>
    <w:p w14:paraId="23B03C33" w14:textId="78E6F650" w:rsidR="00C616FB" w:rsidRDefault="0073134A" w:rsidP="0022651B">
      <w:pPr>
        <w:jc w:val="both"/>
      </w:pPr>
      <w:r>
        <w:t>La Revista AXIOMA podrá revisar y actualizar periódicamente esta política de acuerdo con los avances tecnológicos, las nuevas modalidades de utilización de Inteligencia Artificial y las recomendaciones de organismos nacionales e internacionales relacionados con la ética y la integridad de la publicación científica.</w:t>
      </w:r>
      <w:bookmarkEnd w:id="0"/>
    </w:p>
    <w:sectPr w:rsidR="00C616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2283"/>
    <w:multiLevelType w:val="hybridMultilevel"/>
    <w:tmpl w:val="97CCE33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5F77DA5"/>
    <w:multiLevelType w:val="hybridMultilevel"/>
    <w:tmpl w:val="D7F09D9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2EB481F"/>
    <w:multiLevelType w:val="hybridMultilevel"/>
    <w:tmpl w:val="0512EB8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39F31E8"/>
    <w:multiLevelType w:val="hybridMultilevel"/>
    <w:tmpl w:val="A70E3A7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256D73C2"/>
    <w:multiLevelType w:val="hybridMultilevel"/>
    <w:tmpl w:val="3490C75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34DD3CB6"/>
    <w:multiLevelType w:val="hybridMultilevel"/>
    <w:tmpl w:val="BFFCA04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85D037B"/>
    <w:multiLevelType w:val="hybridMultilevel"/>
    <w:tmpl w:val="7A72CDF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397A4BC5"/>
    <w:multiLevelType w:val="hybridMultilevel"/>
    <w:tmpl w:val="354402D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6BA26A30"/>
    <w:multiLevelType w:val="hybridMultilevel"/>
    <w:tmpl w:val="0F90597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6BB25829"/>
    <w:multiLevelType w:val="hybridMultilevel"/>
    <w:tmpl w:val="EB40746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6D117FD2"/>
    <w:multiLevelType w:val="hybridMultilevel"/>
    <w:tmpl w:val="F22C4A5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1" w15:restartNumberingAfterBreak="0">
    <w:nsid w:val="6D8A1253"/>
    <w:multiLevelType w:val="hybridMultilevel"/>
    <w:tmpl w:val="17EE82C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7CA87C8E"/>
    <w:multiLevelType w:val="hybridMultilevel"/>
    <w:tmpl w:val="5498A8F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343357115">
    <w:abstractNumId w:val="3"/>
  </w:num>
  <w:num w:numId="2" w16cid:durableId="1760784026">
    <w:abstractNumId w:val="0"/>
  </w:num>
  <w:num w:numId="3" w16cid:durableId="304897219">
    <w:abstractNumId w:val="9"/>
  </w:num>
  <w:num w:numId="4" w16cid:durableId="1904831924">
    <w:abstractNumId w:val="10"/>
  </w:num>
  <w:num w:numId="5" w16cid:durableId="1951544933">
    <w:abstractNumId w:val="11"/>
  </w:num>
  <w:num w:numId="6" w16cid:durableId="395782026">
    <w:abstractNumId w:val="2"/>
  </w:num>
  <w:num w:numId="7" w16cid:durableId="1949970338">
    <w:abstractNumId w:val="4"/>
  </w:num>
  <w:num w:numId="8" w16cid:durableId="1202939110">
    <w:abstractNumId w:val="1"/>
  </w:num>
  <w:num w:numId="9" w16cid:durableId="1738825308">
    <w:abstractNumId w:val="5"/>
  </w:num>
  <w:num w:numId="10" w16cid:durableId="1376006232">
    <w:abstractNumId w:val="8"/>
  </w:num>
  <w:num w:numId="11" w16cid:durableId="2135635752">
    <w:abstractNumId w:val="6"/>
  </w:num>
  <w:num w:numId="12" w16cid:durableId="1029642078">
    <w:abstractNumId w:val="7"/>
  </w:num>
  <w:num w:numId="13" w16cid:durableId="11256631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4A"/>
    <w:rsid w:val="000C249B"/>
    <w:rsid w:val="00133927"/>
    <w:rsid w:val="00140313"/>
    <w:rsid w:val="00146F16"/>
    <w:rsid w:val="001F7351"/>
    <w:rsid w:val="0022651B"/>
    <w:rsid w:val="002472B6"/>
    <w:rsid w:val="002913F4"/>
    <w:rsid w:val="002F04FE"/>
    <w:rsid w:val="00376AE7"/>
    <w:rsid w:val="0038046B"/>
    <w:rsid w:val="003C38B4"/>
    <w:rsid w:val="003C7204"/>
    <w:rsid w:val="003D4D45"/>
    <w:rsid w:val="003D7984"/>
    <w:rsid w:val="00481436"/>
    <w:rsid w:val="004A0B30"/>
    <w:rsid w:val="004E304D"/>
    <w:rsid w:val="004E7AE7"/>
    <w:rsid w:val="005106C7"/>
    <w:rsid w:val="00536676"/>
    <w:rsid w:val="00563A6C"/>
    <w:rsid w:val="0073134A"/>
    <w:rsid w:val="008619BD"/>
    <w:rsid w:val="00863CDE"/>
    <w:rsid w:val="00875B5B"/>
    <w:rsid w:val="00947C69"/>
    <w:rsid w:val="0097520E"/>
    <w:rsid w:val="00A025E0"/>
    <w:rsid w:val="00AC62FC"/>
    <w:rsid w:val="00BA329C"/>
    <w:rsid w:val="00C03E54"/>
    <w:rsid w:val="00C201A1"/>
    <w:rsid w:val="00C616FB"/>
    <w:rsid w:val="00D913D0"/>
    <w:rsid w:val="00EC5152"/>
    <w:rsid w:val="00F01ED6"/>
    <w:rsid w:val="00F51360"/>
    <w:rsid w:val="00F7565F"/>
    <w:rsid w:val="00FB252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D0AD"/>
  <w15:chartTrackingRefBased/>
  <w15:docId w15:val="{932ACACA-E07C-4F7D-87CB-5CA1F9A7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31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1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134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134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134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134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134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134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134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134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134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134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134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134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134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134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134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134A"/>
    <w:rPr>
      <w:rFonts w:eastAsiaTheme="majorEastAsia" w:cstheme="majorBidi"/>
      <w:color w:val="272727" w:themeColor="text1" w:themeTint="D8"/>
    </w:rPr>
  </w:style>
  <w:style w:type="paragraph" w:styleId="Ttulo">
    <w:name w:val="Title"/>
    <w:basedOn w:val="Normal"/>
    <w:next w:val="Normal"/>
    <w:link w:val="TtuloCar"/>
    <w:uiPriority w:val="10"/>
    <w:qFormat/>
    <w:rsid w:val="007313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13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134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13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134A"/>
    <w:pPr>
      <w:spacing w:before="160"/>
      <w:jc w:val="center"/>
    </w:pPr>
    <w:rPr>
      <w:i/>
      <w:iCs/>
      <w:color w:val="404040" w:themeColor="text1" w:themeTint="BF"/>
    </w:rPr>
  </w:style>
  <w:style w:type="character" w:customStyle="1" w:styleId="CitaCar">
    <w:name w:val="Cita Car"/>
    <w:basedOn w:val="Fuentedeprrafopredeter"/>
    <w:link w:val="Cita"/>
    <w:uiPriority w:val="29"/>
    <w:rsid w:val="0073134A"/>
    <w:rPr>
      <w:i/>
      <w:iCs/>
      <w:color w:val="404040" w:themeColor="text1" w:themeTint="BF"/>
    </w:rPr>
  </w:style>
  <w:style w:type="paragraph" w:styleId="Prrafodelista">
    <w:name w:val="List Paragraph"/>
    <w:basedOn w:val="Normal"/>
    <w:uiPriority w:val="34"/>
    <w:qFormat/>
    <w:rsid w:val="0073134A"/>
    <w:pPr>
      <w:ind w:left="720"/>
      <w:contextualSpacing/>
    </w:pPr>
  </w:style>
  <w:style w:type="character" w:styleId="nfasisintenso">
    <w:name w:val="Intense Emphasis"/>
    <w:basedOn w:val="Fuentedeprrafopredeter"/>
    <w:uiPriority w:val="21"/>
    <w:qFormat/>
    <w:rsid w:val="0073134A"/>
    <w:rPr>
      <w:i/>
      <w:iCs/>
      <w:color w:val="0F4761" w:themeColor="accent1" w:themeShade="BF"/>
    </w:rPr>
  </w:style>
  <w:style w:type="paragraph" w:styleId="Citadestacada">
    <w:name w:val="Intense Quote"/>
    <w:basedOn w:val="Normal"/>
    <w:next w:val="Normal"/>
    <w:link w:val="CitadestacadaCar"/>
    <w:uiPriority w:val="30"/>
    <w:qFormat/>
    <w:rsid w:val="00731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134A"/>
    <w:rPr>
      <w:i/>
      <w:iCs/>
      <w:color w:val="0F4761" w:themeColor="accent1" w:themeShade="BF"/>
    </w:rPr>
  </w:style>
  <w:style w:type="character" w:styleId="Referenciaintensa">
    <w:name w:val="Intense Reference"/>
    <w:basedOn w:val="Fuentedeprrafopredeter"/>
    <w:uiPriority w:val="32"/>
    <w:qFormat/>
    <w:rsid w:val="0073134A"/>
    <w:rPr>
      <w:b/>
      <w:bCs/>
      <w:smallCaps/>
      <w:color w:val="0F4761" w:themeColor="accent1" w:themeShade="BF"/>
      <w:spacing w:val="5"/>
    </w:rPr>
  </w:style>
  <w:style w:type="character" w:styleId="Refdecomentario">
    <w:name w:val="annotation reference"/>
    <w:basedOn w:val="Fuentedeprrafopredeter"/>
    <w:uiPriority w:val="99"/>
    <w:semiHidden/>
    <w:unhideWhenUsed/>
    <w:rsid w:val="00536676"/>
    <w:rPr>
      <w:sz w:val="16"/>
      <w:szCs w:val="16"/>
    </w:rPr>
  </w:style>
  <w:style w:type="paragraph" w:styleId="Textocomentario">
    <w:name w:val="annotation text"/>
    <w:basedOn w:val="Normal"/>
    <w:link w:val="TextocomentarioCar"/>
    <w:uiPriority w:val="99"/>
    <w:semiHidden/>
    <w:unhideWhenUsed/>
    <w:rsid w:val="0053667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36676"/>
    <w:rPr>
      <w:sz w:val="20"/>
      <w:szCs w:val="20"/>
    </w:rPr>
  </w:style>
  <w:style w:type="paragraph" w:styleId="Asuntodelcomentario">
    <w:name w:val="annotation subject"/>
    <w:basedOn w:val="Textocomentario"/>
    <w:next w:val="Textocomentario"/>
    <w:link w:val="AsuntodelcomentarioCar"/>
    <w:uiPriority w:val="99"/>
    <w:semiHidden/>
    <w:unhideWhenUsed/>
    <w:rsid w:val="00536676"/>
    <w:rPr>
      <w:b/>
      <w:bCs/>
    </w:rPr>
  </w:style>
  <w:style w:type="character" w:customStyle="1" w:styleId="AsuntodelcomentarioCar">
    <w:name w:val="Asunto del comentario Car"/>
    <w:basedOn w:val="TextocomentarioCar"/>
    <w:link w:val="Asuntodelcomentario"/>
    <w:uiPriority w:val="99"/>
    <w:semiHidden/>
    <w:rsid w:val="00536676"/>
    <w:rPr>
      <w:b/>
      <w:bCs/>
      <w:sz w:val="20"/>
      <w:szCs w:val="20"/>
    </w:rPr>
  </w:style>
  <w:style w:type="paragraph" w:styleId="Revisin">
    <w:name w:val="Revision"/>
    <w:hidden/>
    <w:uiPriority w:val="99"/>
    <w:semiHidden/>
    <w:rsid w:val="003C38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1709</Words>
  <Characters>9404</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BATALLAS GONZALEZ IRMA DANIELA</dc:creator>
  <cp:keywords/>
  <dc:description/>
  <cp:lastModifiedBy>Jhenny Cayambe</cp:lastModifiedBy>
  <cp:revision>3</cp:revision>
  <dcterms:created xsi:type="dcterms:W3CDTF">2026-09-23T16:25:00Z</dcterms:created>
  <dcterms:modified xsi:type="dcterms:W3CDTF">2026-09-25T21:29:00Z</dcterms:modified>
</cp:coreProperties>
</file>